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AAFA" w14:textId="7FB11A0A" w:rsidR="003B10C4" w:rsidRDefault="003B10C4" w:rsidP="003B10C4">
      <w:pPr>
        <w:pStyle w:val="Rubrik1"/>
      </w:pPr>
      <w:r>
        <w:t>Kontrollplan</w:t>
      </w:r>
      <w:r w:rsidR="00E62514">
        <w:t xml:space="preserve"> – enkel åtgärd</w:t>
      </w:r>
    </w:p>
    <w:p w14:paraId="5AB5E7F3" w14:textId="77777777" w:rsidR="003B10C4" w:rsidRDefault="003B10C4" w:rsidP="003B10C4">
      <w:r>
        <w:t xml:space="preserve">För </w:t>
      </w:r>
      <w:r w:rsidR="00B308DD">
        <w:t>enkel åtgärd</w:t>
      </w:r>
      <w:r>
        <w:t xml:space="preserve"> utan kontrollansvarig</w:t>
      </w:r>
    </w:p>
    <w:p w14:paraId="0F9038C9" w14:textId="77777777" w:rsidR="00651CDE" w:rsidRDefault="00651CDE" w:rsidP="003B10C4"/>
    <w:p w14:paraId="5A99260F" w14:textId="77777777" w:rsidR="00C40A5B" w:rsidRDefault="00C40A5B" w:rsidP="00C40A5B">
      <w:pPr>
        <w:tabs>
          <w:tab w:val="left" w:leader="dot" w:pos="5670"/>
        </w:tabs>
      </w:pPr>
    </w:p>
    <w:p w14:paraId="4055E33E" w14:textId="77777777" w:rsidR="00C40A5B" w:rsidRPr="009C406E" w:rsidRDefault="00C40A5B" w:rsidP="00C40A5B">
      <w:pPr>
        <w:tabs>
          <w:tab w:val="left" w:pos="3969"/>
          <w:tab w:val="left" w:pos="4536"/>
          <w:tab w:val="left" w:pos="8505"/>
          <w:tab w:val="left" w:leader="dot" w:pos="9072"/>
        </w:tabs>
      </w:pPr>
      <w:r>
        <w:t>Adress</w:t>
      </w:r>
      <w:r w:rsidRPr="009C406E">
        <w:t xml:space="preserve">: </w:t>
      </w:r>
      <w:r w:rsidRPr="002A152C">
        <w:rPr>
          <w:u w:val="dotted"/>
        </w:rPr>
        <w:t xml:space="preserve"> </w:t>
      </w:r>
      <w:r>
        <w:rPr>
          <w:u w:val="dotted"/>
        </w:rPr>
        <w:t xml:space="preserve"> </w:t>
      </w:r>
      <w:r w:rsidRPr="006D5190">
        <w:rPr>
          <w:u w:val="dotted"/>
        </w:rPr>
        <w:tab/>
      </w:r>
      <w:r w:rsidRPr="009C406E">
        <w:tab/>
        <w:t xml:space="preserve">Fastighet: </w:t>
      </w:r>
      <w:r w:rsidRPr="002A152C">
        <w:rPr>
          <w:u w:val="dotted"/>
        </w:rPr>
        <w:t xml:space="preserve"> </w:t>
      </w:r>
      <w:r>
        <w:rPr>
          <w:u w:val="dotted"/>
        </w:rPr>
        <w:t xml:space="preserve"> </w:t>
      </w:r>
      <w:r w:rsidRPr="006D5190">
        <w:rPr>
          <w:u w:val="dotted"/>
        </w:rPr>
        <w:tab/>
      </w:r>
    </w:p>
    <w:p w14:paraId="39FB9A8A" w14:textId="77777777" w:rsidR="00C40A5B" w:rsidRPr="009C406E" w:rsidRDefault="00C40A5B" w:rsidP="00C40A5B">
      <w:pPr>
        <w:tabs>
          <w:tab w:val="left" w:pos="2880"/>
          <w:tab w:val="left" w:pos="3969"/>
          <w:tab w:val="left" w:pos="8505"/>
        </w:tabs>
      </w:pPr>
    </w:p>
    <w:p w14:paraId="046471E2" w14:textId="22568895" w:rsidR="00C40A5B" w:rsidRPr="009C406E" w:rsidRDefault="00C40A5B" w:rsidP="00C40A5B">
      <w:pPr>
        <w:tabs>
          <w:tab w:val="left" w:pos="8505"/>
          <w:tab w:val="left" w:leader="dot" w:pos="9072"/>
        </w:tabs>
      </w:pPr>
      <w:r w:rsidRPr="009C406E">
        <w:t xml:space="preserve">Byggherre: </w:t>
      </w:r>
      <w:r w:rsidRPr="002A152C">
        <w:rPr>
          <w:u w:val="dotted"/>
        </w:rPr>
        <w:t xml:space="preserve"> </w:t>
      </w:r>
      <w:r>
        <w:rPr>
          <w:u w:val="dotted"/>
        </w:rPr>
        <w:t xml:space="preserve"> </w:t>
      </w:r>
      <w:r w:rsidRPr="006D5190">
        <w:rPr>
          <w:u w:val="dotted"/>
        </w:rPr>
        <w:fldChar w:fldCharType="begin"/>
      </w:r>
      <w:r w:rsidRPr="006D5190">
        <w:rPr>
          <w:u w:val="dotted"/>
        </w:rPr>
        <w:instrText xml:space="preserve"> MERGEFIELD "Äre_HK_VisasSom" </w:instrText>
      </w:r>
      <w:r>
        <w:rPr>
          <w:u w:val="dotted"/>
        </w:rPr>
        <w:fldChar w:fldCharType="separate"/>
      </w:r>
      <w:r w:rsidRPr="006D5190">
        <w:rPr>
          <w:noProof/>
          <w:u w:val="dotted"/>
        </w:rPr>
        <w:fldChar w:fldCharType="end"/>
      </w:r>
      <w:r w:rsidRPr="006D5190">
        <w:rPr>
          <w:noProof/>
          <w:u w:val="dotted"/>
        </w:rPr>
        <w:tab/>
      </w:r>
    </w:p>
    <w:p w14:paraId="485D52B5" w14:textId="77777777" w:rsidR="00EB1149" w:rsidRPr="009C406E" w:rsidRDefault="00EB1149" w:rsidP="00F94F81">
      <w:pPr>
        <w:tabs>
          <w:tab w:val="left" w:pos="2880"/>
          <w:tab w:val="left" w:pos="3969"/>
          <w:tab w:val="left" w:pos="8505"/>
        </w:tabs>
      </w:pPr>
    </w:p>
    <w:p w14:paraId="3F3AD62D" w14:textId="0BB09562" w:rsidR="00EB1149" w:rsidRPr="009C406E" w:rsidRDefault="00EB1149" w:rsidP="000B281B">
      <w:pPr>
        <w:tabs>
          <w:tab w:val="left" w:pos="8505"/>
          <w:tab w:val="left" w:leader="dot" w:pos="9072"/>
        </w:tabs>
      </w:pPr>
      <w:r w:rsidRPr="009C406E">
        <w:t>Åtgärd:</w:t>
      </w:r>
      <w:r w:rsidR="00C40A5B" w:rsidRPr="009C406E">
        <w:t xml:space="preserve"> </w:t>
      </w:r>
      <w:r w:rsidR="00C40A5B" w:rsidRPr="002A152C">
        <w:rPr>
          <w:u w:val="dotted"/>
        </w:rPr>
        <w:t xml:space="preserve"> </w:t>
      </w:r>
      <w:r w:rsidR="00C40A5B">
        <w:rPr>
          <w:u w:val="dotted"/>
        </w:rPr>
        <w:t xml:space="preserve"> </w:t>
      </w:r>
      <w:r w:rsidR="000B281B">
        <w:rPr>
          <w:u w:val="dotted"/>
        </w:rPr>
        <w:fldChar w:fldCharType="begin"/>
      </w:r>
      <w:r w:rsidR="000B281B">
        <w:rPr>
          <w:u w:val="dotted"/>
        </w:rPr>
        <w:instrText xml:space="preserve"> MERGEFIELD "Äre_HK_VisasSom" </w:instrText>
      </w:r>
      <w:r w:rsidR="005948EA">
        <w:rPr>
          <w:u w:val="dotted"/>
        </w:rPr>
        <w:fldChar w:fldCharType="separate"/>
      </w:r>
      <w:r w:rsidR="000B281B">
        <w:rPr>
          <w:noProof/>
          <w:u w:val="dotted"/>
        </w:rPr>
        <w:fldChar w:fldCharType="end"/>
      </w:r>
      <w:r w:rsidR="000B281B">
        <w:rPr>
          <w:noProof/>
          <w:u w:val="dotted"/>
        </w:rPr>
        <w:tab/>
      </w:r>
    </w:p>
    <w:p w14:paraId="4F374FD1" w14:textId="77777777" w:rsidR="00EB1149" w:rsidRDefault="00EB1149" w:rsidP="00EB1149">
      <w:pPr>
        <w:tabs>
          <w:tab w:val="left" w:leader="dot" w:pos="9072"/>
        </w:tabs>
      </w:pPr>
    </w:p>
    <w:p w14:paraId="14EE26B7" w14:textId="77777777" w:rsidR="003865B2" w:rsidRDefault="005F0AE1" w:rsidP="005F0AE1">
      <w:pPr>
        <w:pStyle w:val="Rubrik3"/>
      </w:pPr>
      <w:r w:rsidRPr="00A31DF2">
        <w:t>Kontroller</w:t>
      </w:r>
    </w:p>
    <w:p w14:paraId="17FDEC1B" w14:textId="261DEA6D" w:rsidR="005F0AE1" w:rsidRPr="000B281B" w:rsidRDefault="005948EA" w:rsidP="003865B2">
      <w:pPr>
        <w:rPr>
          <w:i/>
          <w:iCs/>
          <w:sz w:val="26"/>
          <w:szCs w:val="26"/>
        </w:rPr>
      </w:pPr>
      <w:r>
        <w:rPr>
          <w:i/>
          <w:iCs/>
          <w:color w:val="FF0000"/>
        </w:rPr>
        <w:t xml:space="preserve">Instruktion: </w:t>
      </w:r>
      <w:r w:rsidR="008E5E68" w:rsidRPr="003865B2">
        <w:rPr>
          <w:i/>
          <w:iCs/>
          <w:color w:val="FF0000"/>
        </w:rPr>
        <w:t xml:space="preserve">Välj ut 1-3 punkter som är relevanta för </w:t>
      </w:r>
      <w:r w:rsidR="003865B2">
        <w:rPr>
          <w:i/>
          <w:iCs/>
          <w:color w:val="FF0000"/>
        </w:rPr>
        <w:t xml:space="preserve">ditt </w:t>
      </w:r>
      <w:r w:rsidR="008E5E68" w:rsidRPr="003865B2">
        <w:rPr>
          <w:i/>
          <w:iCs/>
          <w:color w:val="FF0000"/>
        </w:rPr>
        <w:t>projekt, ta bort övriga</w:t>
      </w:r>
      <w:r w:rsidR="000B281B" w:rsidRPr="000B281B">
        <w:rPr>
          <w:i/>
          <w:iCs/>
          <w:color w:val="FF0000"/>
        </w:rPr>
        <w:t>.</w:t>
      </w:r>
    </w:p>
    <w:p w14:paraId="03577FDC" w14:textId="77777777" w:rsidR="0098724D" w:rsidRPr="007C1CA3" w:rsidRDefault="0098724D" w:rsidP="003D43E7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before="120"/>
        <w:ind w:left="284" w:hanging="284"/>
      </w:pPr>
      <w:r w:rsidRPr="007C1CA3">
        <w:t>Inga särskilda kontroller krävs för åtgärden.</w:t>
      </w:r>
    </w:p>
    <w:p w14:paraId="4ED0C94D" w14:textId="77777777" w:rsidR="003D43E7" w:rsidRPr="007C1CA3" w:rsidRDefault="00EB1149" w:rsidP="003D43E7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before="120"/>
        <w:ind w:left="284" w:hanging="284"/>
        <w:rPr>
          <w:strike/>
        </w:rPr>
      </w:pPr>
      <w:r w:rsidRPr="007C1CA3">
        <w:t>Bärande delar är dimensionerade enligt gällande konstruktionsregler och snözon.</w:t>
      </w:r>
    </w:p>
    <w:p w14:paraId="3AC77985" w14:textId="77777777" w:rsidR="00112118" w:rsidRPr="007C1CA3" w:rsidRDefault="0098724D" w:rsidP="003D43E7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before="120"/>
        <w:ind w:left="284" w:hanging="284"/>
      </w:pPr>
      <w:r w:rsidRPr="007C1CA3">
        <w:t xml:space="preserve">Byggmaterialet har skyddats för regn och fukt under byggtiden. </w:t>
      </w:r>
    </w:p>
    <w:p w14:paraId="118DC866" w14:textId="77777777" w:rsidR="00EB1149" w:rsidRPr="007C1CA3" w:rsidRDefault="00EB1149" w:rsidP="00112118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before="120"/>
        <w:ind w:left="284" w:hanging="284"/>
      </w:pPr>
      <w:r w:rsidRPr="007C1CA3">
        <w:t xml:space="preserve">Balkongräcke är utfört barnsäkert och icke-klättringsbart. </w:t>
      </w:r>
    </w:p>
    <w:p w14:paraId="074DA5CF" w14:textId="77777777" w:rsidR="00112118" w:rsidRPr="007C1CA3" w:rsidRDefault="00EB1149" w:rsidP="00112118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before="120"/>
        <w:ind w:left="284" w:hanging="284"/>
      </w:pPr>
      <w:r w:rsidRPr="007C1CA3">
        <w:t>Glasytor närmare golvet än 60 cm är utförda i säkerhetsglas.</w:t>
      </w:r>
    </w:p>
    <w:p w14:paraId="48DEA4E1" w14:textId="77777777" w:rsidR="00112118" w:rsidRPr="007C1CA3" w:rsidRDefault="00EB1149" w:rsidP="003D43E7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before="120"/>
        <w:ind w:left="284" w:hanging="284"/>
      </w:pPr>
      <w:r w:rsidRPr="007C1CA3">
        <w:t>Åtgärden är utförd enligt brandskyddsbeskrivningen och uppfyller klass EI30/EI60</w:t>
      </w:r>
    </w:p>
    <w:p w14:paraId="20682BCC" w14:textId="77777777" w:rsidR="00EB1149" w:rsidRPr="007C1CA3" w:rsidRDefault="00EB1149" w:rsidP="00EB1149">
      <w:pPr>
        <w:numPr>
          <w:ilvl w:val="0"/>
          <w:numId w:val="10"/>
        </w:numPr>
        <w:tabs>
          <w:tab w:val="left" w:pos="284"/>
        </w:tabs>
        <w:spacing w:before="120"/>
        <w:ind w:left="284" w:hanging="284"/>
      </w:pPr>
      <w:r w:rsidRPr="007C1CA3">
        <w:t>Besiktningsprotokoll från SSR-godkänd installationsbesiktning ska lämnas tillsammans med begäran om slutbesked.</w:t>
      </w:r>
      <w:r w:rsidRPr="007C1CA3">
        <w:rPr>
          <w:i/>
        </w:rPr>
        <w:t xml:space="preserve"> </w:t>
      </w:r>
    </w:p>
    <w:p w14:paraId="576505B4" w14:textId="77777777" w:rsidR="003D43E7" w:rsidRPr="007C1CA3" w:rsidRDefault="006A55B1" w:rsidP="00A31DF2">
      <w:pPr>
        <w:numPr>
          <w:ilvl w:val="0"/>
          <w:numId w:val="10"/>
        </w:numPr>
        <w:tabs>
          <w:tab w:val="left" w:pos="284"/>
        </w:tabs>
        <w:spacing w:before="120"/>
        <w:ind w:left="284" w:hanging="284"/>
      </w:pPr>
      <w:r w:rsidRPr="007C1CA3">
        <w:t xml:space="preserve">Åtgärden är utförd varsamt och med material lämpliga för byggnadens kulturvärde. Foton av resultatet ska lämnas tillsammans med begäran om slutbesked. </w:t>
      </w:r>
    </w:p>
    <w:p w14:paraId="5998A700" w14:textId="77777777" w:rsidR="005F0AE1" w:rsidRDefault="005F0AE1" w:rsidP="005F0AE1">
      <w:pPr>
        <w:pStyle w:val="Rubrik3"/>
      </w:pPr>
      <w:r>
        <w:t>Anmälningar</w:t>
      </w:r>
    </w:p>
    <w:p w14:paraId="504B9852" w14:textId="77777777" w:rsidR="005F0AE1" w:rsidRDefault="005F0AE1" w:rsidP="005F0AE1">
      <w:r>
        <w:t xml:space="preserve">Följande anmälningar ska göras till </w:t>
      </w:r>
      <w:r w:rsidR="00BA3F49">
        <w:t>byggnadsnämnden</w:t>
      </w:r>
      <w:r>
        <w:t>:</w:t>
      </w:r>
    </w:p>
    <w:p w14:paraId="7F1F5C26" w14:textId="77777777" w:rsidR="005F0AE1" w:rsidRDefault="005F0AE1" w:rsidP="00651CDE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before="120"/>
        <w:ind w:left="284" w:hanging="284"/>
      </w:pPr>
      <w:r>
        <w:t>När arbetet slutförs</w:t>
      </w:r>
      <w:r w:rsidR="0025741A">
        <w:t xml:space="preserve"> – begäran om slutbesked</w:t>
      </w:r>
    </w:p>
    <w:p w14:paraId="711F2041" w14:textId="77777777" w:rsidR="005F0AE1" w:rsidRDefault="005F0AE1" w:rsidP="005F0AE1">
      <w:pPr>
        <w:pStyle w:val="Rubrik3"/>
      </w:pPr>
      <w:r>
        <w:t>Arbetsplatsbesök</w:t>
      </w:r>
    </w:p>
    <w:p w14:paraId="52254098" w14:textId="77777777" w:rsidR="00A9155D" w:rsidRDefault="00BA3F49" w:rsidP="00A9155D">
      <w:r>
        <w:t>A</w:t>
      </w:r>
      <w:r w:rsidR="005F0AE1">
        <w:t>rbetsplatsbesök</w:t>
      </w:r>
      <w:r>
        <w:t xml:space="preserve"> behövs inte</w:t>
      </w:r>
      <w:r w:rsidR="005F0AE1">
        <w:t xml:space="preserve"> eftersom det är en liten och enkel åtgärd.</w:t>
      </w:r>
    </w:p>
    <w:p w14:paraId="7A2BDF1B" w14:textId="77777777" w:rsidR="00734D22" w:rsidRDefault="00734D22" w:rsidP="00734D22">
      <w:pPr>
        <w:pStyle w:val="Rubrik3"/>
      </w:pPr>
      <w:r>
        <w:t>Farligt avfall</w:t>
      </w:r>
    </w:p>
    <w:p w14:paraId="001B117D" w14:textId="77777777" w:rsidR="00734D22" w:rsidRDefault="00734D22" w:rsidP="00734D22">
      <w:r>
        <w:t>Åtgärden bedöms inte komma att ge upphov till något farligt avfall. Om det ändå uppkommer ska uppgift om detta samt hur det ska tas omhand lämnas in till</w:t>
      </w:r>
      <w:r w:rsidR="00C7695E">
        <w:t xml:space="preserve"> din handläggare </w:t>
      </w:r>
      <w:r>
        <w:t>omgående.</w:t>
      </w:r>
    </w:p>
    <w:p w14:paraId="297A937F" w14:textId="77777777" w:rsidR="00412766" w:rsidRDefault="00412766" w:rsidP="00412766"/>
    <w:p w14:paraId="4A38B8B4" w14:textId="77777777" w:rsidR="00535577" w:rsidRPr="00E64D24" w:rsidRDefault="00535577" w:rsidP="00535577">
      <w:pPr>
        <w:rPr>
          <w:noProof/>
        </w:rPr>
      </w:pPr>
    </w:p>
    <w:p w14:paraId="3DEA10DB" w14:textId="77777777" w:rsidR="00535577" w:rsidRPr="009A7524" w:rsidRDefault="00535577" w:rsidP="00535577">
      <w:pPr>
        <w:tabs>
          <w:tab w:val="left" w:pos="9072"/>
        </w:tabs>
        <w:rPr>
          <w:b/>
          <w:u w:val="dash" w:color="FF0000"/>
        </w:rPr>
      </w:pPr>
      <w:r w:rsidRPr="009A7524">
        <w:rPr>
          <w:b/>
          <w:u w:val="dash" w:color="FF0000"/>
        </w:rPr>
        <w:tab/>
      </w:r>
    </w:p>
    <w:p w14:paraId="579579E6" w14:textId="1A5E4285" w:rsidR="00535577" w:rsidRPr="00354BDF" w:rsidRDefault="00535577" w:rsidP="00535577">
      <w:pPr>
        <w:spacing w:before="120"/>
        <w:rPr>
          <w:color w:val="FF0000"/>
          <w:sz w:val="22"/>
          <w:szCs w:val="22"/>
        </w:rPr>
      </w:pPr>
      <w:r w:rsidRPr="00354BDF">
        <w:rPr>
          <w:color w:val="FF0000"/>
          <w:sz w:val="22"/>
          <w:szCs w:val="22"/>
        </w:rPr>
        <w:t xml:space="preserve">Begäran om slutbesked fylls i och lämnas in </w:t>
      </w:r>
      <w:r w:rsidRPr="00354BDF">
        <w:rPr>
          <w:color w:val="FF0000"/>
          <w:sz w:val="22"/>
          <w:szCs w:val="22"/>
          <w:u w:val="single"/>
        </w:rPr>
        <w:t>efter</w:t>
      </w:r>
      <w:r>
        <w:rPr>
          <w:color w:val="FF0000"/>
          <w:sz w:val="22"/>
          <w:szCs w:val="22"/>
        </w:rPr>
        <w:t xml:space="preserve"> att</w:t>
      </w:r>
      <w:r w:rsidRPr="00354BDF">
        <w:rPr>
          <w:color w:val="FF0000"/>
          <w:sz w:val="22"/>
          <w:szCs w:val="22"/>
        </w:rPr>
        <w:t xml:space="preserve"> </w:t>
      </w:r>
      <w:r w:rsidR="00F46D3D">
        <w:rPr>
          <w:color w:val="FF0000"/>
          <w:sz w:val="22"/>
          <w:szCs w:val="22"/>
        </w:rPr>
        <w:t>åtgärderna</w:t>
      </w:r>
      <w:r w:rsidRPr="00354BDF">
        <w:rPr>
          <w:color w:val="FF0000"/>
          <w:sz w:val="22"/>
          <w:szCs w:val="22"/>
        </w:rPr>
        <w:t xml:space="preserve"> har slutförts.</w:t>
      </w:r>
    </w:p>
    <w:p w14:paraId="6ABE43BC" w14:textId="77777777" w:rsidR="00A9155D" w:rsidRDefault="0025741A" w:rsidP="005C0210">
      <w:pPr>
        <w:pStyle w:val="Rubrik3"/>
        <w:spacing w:before="600" w:after="480"/>
      </w:pPr>
      <w:r>
        <w:t>Begäran om slutbesked</w:t>
      </w:r>
    </w:p>
    <w:p w14:paraId="57F126F6" w14:textId="30670B17" w:rsidR="00345A54" w:rsidRPr="00A9155D" w:rsidRDefault="00345A54" w:rsidP="00345A54">
      <w:pPr>
        <w:tabs>
          <w:tab w:val="left" w:pos="426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ryss1"/>
      <w:r>
        <w:rPr>
          <w:rFonts w:ascii="Arial" w:hAnsi="Arial" w:cs="Arial"/>
        </w:rPr>
        <w:instrText xml:space="preserve"> FORMCHECKBOX </w:instrText>
      </w:r>
      <w:r w:rsidR="005948EA">
        <w:rPr>
          <w:rFonts w:ascii="Arial" w:hAnsi="Arial" w:cs="Arial"/>
        </w:rPr>
      </w:r>
      <w:r w:rsidR="005948E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ab/>
      </w:r>
      <w:r w:rsidRPr="00A9155D">
        <w:rPr>
          <w:rFonts w:ascii="Arial" w:hAnsi="Arial" w:cs="Arial"/>
        </w:rPr>
        <w:t xml:space="preserve">Jag intygar att </w:t>
      </w:r>
      <w:r w:rsidR="00535577">
        <w:rPr>
          <w:rFonts w:ascii="Arial" w:hAnsi="Arial" w:cs="Arial"/>
        </w:rPr>
        <w:t xml:space="preserve">åtgärderna har utförts i enlighet med </w:t>
      </w:r>
      <w:r w:rsidRPr="00A9155D">
        <w:rPr>
          <w:rFonts w:ascii="Arial" w:hAnsi="Arial" w:cs="Arial"/>
        </w:rPr>
        <w:t xml:space="preserve">alla krav som gäller enligt lovet, kontrollplanen, startbeskedet </w:t>
      </w:r>
      <w:r>
        <w:rPr>
          <w:rFonts w:ascii="Arial" w:hAnsi="Arial" w:cs="Arial"/>
        </w:rPr>
        <w:t>och</w:t>
      </w:r>
      <w:r w:rsidRPr="00A9155D">
        <w:rPr>
          <w:rFonts w:ascii="Arial" w:hAnsi="Arial" w:cs="Arial"/>
        </w:rPr>
        <w:t xml:space="preserve"> beslut om kompletterande villkor</w:t>
      </w:r>
      <w:r w:rsidR="00535577">
        <w:rPr>
          <w:rFonts w:ascii="Arial" w:hAnsi="Arial" w:cs="Arial"/>
        </w:rPr>
        <w:t>.</w:t>
      </w:r>
    </w:p>
    <w:p w14:paraId="48CDD164" w14:textId="77777777" w:rsidR="000B281B" w:rsidRDefault="000B281B" w:rsidP="005C0210">
      <w:pPr>
        <w:tabs>
          <w:tab w:val="left" w:pos="3960"/>
          <w:tab w:val="left" w:pos="4500"/>
          <w:tab w:val="left" w:pos="9072"/>
        </w:tabs>
        <w:spacing w:before="720"/>
      </w:pPr>
      <w:r w:rsidRPr="006D5190">
        <w:rPr>
          <w:u w:val="dotted"/>
        </w:rPr>
        <w:lastRenderedPageBreak/>
        <w:tab/>
      </w:r>
      <w:r>
        <w:tab/>
      </w:r>
      <w:r w:rsidRPr="006D5190">
        <w:rPr>
          <w:u w:val="dotted"/>
        </w:rPr>
        <w:tab/>
      </w:r>
    </w:p>
    <w:p w14:paraId="708C271C" w14:textId="6D5B9705" w:rsidR="00651CDE" w:rsidRPr="005F0AE1" w:rsidRDefault="000B281B" w:rsidP="000B281B">
      <w:pPr>
        <w:tabs>
          <w:tab w:val="left" w:pos="4500"/>
        </w:tabs>
      </w:pPr>
      <w:r>
        <w:t>Ort och datum</w:t>
      </w:r>
      <w:r>
        <w:tab/>
        <w:t>Underskrift</w:t>
      </w:r>
    </w:p>
    <w:sectPr w:rsidR="00651CDE" w:rsidRPr="005F0AE1" w:rsidSect="00535577">
      <w:pgSz w:w="11906" w:h="16838"/>
      <w:pgMar w:top="1417" w:right="1417" w:bottom="709" w:left="1417" w:header="708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34FBC" w14:textId="77777777" w:rsidR="00241CD7" w:rsidRDefault="00241CD7">
      <w:r>
        <w:separator/>
      </w:r>
    </w:p>
  </w:endnote>
  <w:endnote w:type="continuationSeparator" w:id="0">
    <w:p w14:paraId="0C4F7B5C" w14:textId="77777777" w:rsidR="00241CD7" w:rsidRDefault="0024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05999" w14:textId="77777777" w:rsidR="00241CD7" w:rsidRDefault="00241CD7">
      <w:r>
        <w:separator/>
      </w:r>
    </w:p>
  </w:footnote>
  <w:footnote w:type="continuationSeparator" w:id="0">
    <w:p w14:paraId="429E27AD" w14:textId="77777777" w:rsidR="00241CD7" w:rsidRDefault="00241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C61"/>
    <w:multiLevelType w:val="hybridMultilevel"/>
    <w:tmpl w:val="E24AF582"/>
    <w:lvl w:ilvl="0" w:tplc="A5343732">
      <w:start w:val="1"/>
      <w:numFmt w:val="bullet"/>
      <w:lvlText w:val="-"/>
      <w:lvlJc w:val="left"/>
      <w:pPr>
        <w:tabs>
          <w:tab w:val="num" w:pos="2693"/>
        </w:tabs>
        <w:ind w:left="2693" w:hanging="425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043BB"/>
    <w:multiLevelType w:val="multilevel"/>
    <w:tmpl w:val="EC2043A2"/>
    <w:lvl w:ilvl="0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3119"/>
        </w:tabs>
        <w:ind w:left="3119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▪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3119"/>
        </w:tabs>
        <w:ind w:left="3119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2B521A05"/>
    <w:multiLevelType w:val="hybridMultilevel"/>
    <w:tmpl w:val="4BCEA92A"/>
    <w:lvl w:ilvl="0" w:tplc="A7DE5BC0">
      <w:start w:val="1"/>
      <w:numFmt w:val="bullet"/>
      <w:lvlText w:val="▪"/>
      <w:lvlJc w:val="left"/>
      <w:pPr>
        <w:ind w:left="2988" w:hanging="360"/>
      </w:pPr>
      <w:rPr>
        <w:rFonts w:ascii="Times New Roman" w:hAnsi="Times New Roman"/>
        <w:noProof w:val="0"/>
        <w:color w:val="000000"/>
        <w:lang w:val="sv-SE" w:eastAsia="sv-SE" w:bidi="sv-SE"/>
      </w:rPr>
    </w:lvl>
    <w:lvl w:ilvl="1" w:tplc="041D0003">
      <w:start w:val="1"/>
      <w:numFmt w:val="bullet"/>
      <w:lvlText w:val="o"/>
      <w:lvlJc w:val="left"/>
      <w:pPr>
        <w:ind w:left="3708" w:hanging="360"/>
      </w:pPr>
      <w:rPr>
        <w:rFonts w:ascii="Courier New" w:hAnsi="Courier New"/>
        <w:noProof w:val="0"/>
        <w:color w:val="000000"/>
        <w:lang w:val="sv-SE" w:eastAsia="sv-SE" w:bidi="sv-SE"/>
      </w:rPr>
    </w:lvl>
    <w:lvl w:ilvl="2" w:tplc="041D0005">
      <w:start w:val="1"/>
      <w:numFmt w:val="bullet"/>
      <w:lvlText w:val="§"/>
      <w:lvlJc w:val="left"/>
      <w:pPr>
        <w:ind w:left="4428" w:hanging="360"/>
      </w:pPr>
      <w:rPr>
        <w:rFonts w:ascii="Wingdings" w:hAnsi="Wingdings"/>
        <w:noProof w:val="0"/>
        <w:color w:val="000000"/>
        <w:lang w:val="sv-SE" w:eastAsia="sv-SE" w:bidi="sv-SE"/>
      </w:rPr>
    </w:lvl>
    <w:lvl w:ilvl="3" w:tplc="041D0001">
      <w:start w:val="1"/>
      <w:numFmt w:val="bullet"/>
      <w:lvlText w:val="·"/>
      <w:lvlJc w:val="left"/>
      <w:pPr>
        <w:ind w:left="5148" w:hanging="360"/>
      </w:pPr>
      <w:rPr>
        <w:rFonts w:ascii="Symbol" w:hAnsi="Symbol"/>
        <w:noProof w:val="0"/>
        <w:color w:val="000000"/>
        <w:lang w:val="sv-SE" w:eastAsia="sv-SE" w:bidi="sv-SE"/>
      </w:rPr>
    </w:lvl>
    <w:lvl w:ilvl="4" w:tplc="041D0003">
      <w:start w:val="1"/>
      <w:numFmt w:val="bullet"/>
      <w:lvlText w:val="o"/>
      <w:lvlJc w:val="left"/>
      <w:pPr>
        <w:ind w:left="5868" w:hanging="360"/>
      </w:pPr>
      <w:rPr>
        <w:rFonts w:ascii="Courier New" w:hAnsi="Courier New"/>
        <w:noProof w:val="0"/>
        <w:color w:val="000000"/>
        <w:lang w:val="sv-SE" w:eastAsia="sv-SE" w:bidi="sv-SE"/>
      </w:rPr>
    </w:lvl>
    <w:lvl w:ilvl="5" w:tplc="041D0005">
      <w:start w:val="1"/>
      <w:numFmt w:val="bullet"/>
      <w:lvlText w:val="§"/>
      <w:lvlJc w:val="left"/>
      <w:pPr>
        <w:ind w:left="6588" w:hanging="360"/>
      </w:pPr>
      <w:rPr>
        <w:rFonts w:ascii="Wingdings" w:hAnsi="Wingdings"/>
        <w:noProof w:val="0"/>
        <w:color w:val="000000"/>
        <w:lang w:val="sv-SE" w:eastAsia="sv-SE" w:bidi="sv-SE"/>
      </w:rPr>
    </w:lvl>
    <w:lvl w:ilvl="6" w:tplc="041D0001">
      <w:start w:val="1"/>
      <w:numFmt w:val="bullet"/>
      <w:lvlText w:val="·"/>
      <w:lvlJc w:val="left"/>
      <w:pPr>
        <w:ind w:left="7308" w:hanging="360"/>
      </w:pPr>
      <w:rPr>
        <w:rFonts w:ascii="Symbol" w:hAnsi="Symbol"/>
        <w:noProof w:val="0"/>
        <w:color w:val="000000"/>
        <w:lang w:val="sv-SE" w:eastAsia="sv-SE" w:bidi="sv-SE"/>
      </w:rPr>
    </w:lvl>
    <w:lvl w:ilvl="7" w:tplc="041D0003">
      <w:start w:val="1"/>
      <w:numFmt w:val="bullet"/>
      <w:lvlText w:val="o"/>
      <w:lvlJc w:val="left"/>
      <w:pPr>
        <w:ind w:left="8028" w:hanging="360"/>
      </w:pPr>
      <w:rPr>
        <w:rFonts w:ascii="Courier New" w:hAnsi="Courier New"/>
        <w:noProof w:val="0"/>
        <w:color w:val="000000"/>
        <w:lang w:val="sv-SE" w:eastAsia="sv-SE" w:bidi="sv-SE"/>
      </w:rPr>
    </w:lvl>
    <w:lvl w:ilvl="8" w:tplc="041D0005">
      <w:start w:val="1"/>
      <w:numFmt w:val="bullet"/>
      <w:lvlText w:val="§"/>
      <w:lvlJc w:val="left"/>
      <w:pPr>
        <w:ind w:left="8748" w:hanging="360"/>
      </w:pPr>
      <w:rPr>
        <w:rFonts w:ascii="Wingdings" w:hAnsi="Wingdings"/>
        <w:noProof w:val="0"/>
        <w:color w:val="000000"/>
        <w:lang w:val="sv-SE" w:eastAsia="sv-SE" w:bidi="sv-SE"/>
      </w:rPr>
    </w:lvl>
  </w:abstractNum>
  <w:abstractNum w:abstractNumId="3" w15:restartNumberingAfterBreak="0">
    <w:nsid w:val="2DBB1403"/>
    <w:multiLevelType w:val="multilevel"/>
    <w:tmpl w:val="754C54D8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1908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851" w:firstLine="19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665" w:hanging="397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3119" w:hanging="284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C2400B5"/>
    <w:multiLevelType w:val="multilevel"/>
    <w:tmpl w:val="E24AF582"/>
    <w:lvl w:ilvl="0">
      <w:start w:val="1"/>
      <w:numFmt w:val="bullet"/>
      <w:lvlText w:val="-"/>
      <w:lvlJc w:val="left"/>
      <w:pPr>
        <w:tabs>
          <w:tab w:val="num" w:pos="2693"/>
        </w:tabs>
        <w:ind w:left="2693" w:hanging="425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87F4D"/>
    <w:multiLevelType w:val="multilevel"/>
    <w:tmpl w:val="D8F252B4"/>
    <w:lvl w:ilvl="0">
      <w:start w:val="1"/>
      <w:numFmt w:val="bullet"/>
      <w:lvlText w:val=""/>
      <w:lvlJc w:val="left"/>
      <w:pPr>
        <w:tabs>
          <w:tab w:val="num" w:pos="2693"/>
        </w:tabs>
        <w:ind w:left="2693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07828"/>
    <w:multiLevelType w:val="hybridMultilevel"/>
    <w:tmpl w:val="D8F252B4"/>
    <w:lvl w:ilvl="0" w:tplc="D01EA918">
      <w:start w:val="1"/>
      <w:numFmt w:val="bullet"/>
      <w:lvlText w:val=""/>
      <w:lvlJc w:val="left"/>
      <w:pPr>
        <w:tabs>
          <w:tab w:val="num" w:pos="2693"/>
        </w:tabs>
        <w:ind w:left="2693" w:hanging="425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8093F"/>
    <w:multiLevelType w:val="multilevel"/>
    <w:tmpl w:val="CDC0DB74"/>
    <w:lvl w:ilvl="0">
      <w:start w:val="1"/>
      <w:numFmt w:val="bullet"/>
      <w:lvlText w:val="▪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851" w:firstLine="19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665" w:hanging="397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3119" w:hanging="284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F1E08DB"/>
    <w:multiLevelType w:val="multilevel"/>
    <w:tmpl w:val="754C54D8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1908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851" w:firstLine="19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665" w:hanging="397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3119" w:hanging="284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531457820">
    <w:abstractNumId w:val="0"/>
  </w:num>
  <w:num w:numId="2" w16cid:durableId="1009412583">
    <w:abstractNumId w:val="4"/>
  </w:num>
  <w:num w:numId="3" w16cid:durableId="919295118">
    <w:abstractNumId w:val="6"/>
  </w:num>
  <w:num w:numId="4" w16cid:durableId="394401376">
    <w:abstractNumId w:val="5"/>
  </w:num>
  <w:num w:numId="5" w16cid:durableId="921379277">
    <w:abstractNumId w:val="8"/>
  </w:num>
  <w:num w:numId="6" w16cid:durableId="1727727441">
    <w:abstractNumId w:val="1"/>
  </w:num>
  <w:num w:numId="7" w16cid:durableId="2125923803">
    <w:abstractNumId w:val="3"/>
  </w:num>
  <w:num w:numId="8" w16cid:durableId="1828936112">
    <w:abstractNumId w:val="7"/>
  </w:num>
  <w:num w:numId="9" w16cid:durableId="545534135">
    <w:abstractNumId w:val="2"/>
  </w:num>
  <w:num w:numId="10" w16cid:durableId="752552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AE1"/>
    <w:rsid w:val="000B281B"/>
    <w:rsid w:val="000B486B"/>
    <w:rsid w:val="000D763F"/>
    <w:rsid w:val="00112118"/>
    <w:rsid w:val="0011475F"/>
    <w:rsid w:val="00241CD7"/>
    <w:rsid w:val="0025009A"/>
    <w:rsid w:val="00256585"/>
    <w:rsid w:val="0025741A"/>
    <w:rsid w:val="00294B25"/>
    <w:rsid w:val="00345A54"/>
    <w:rsid w:val="00357557"/>
    <w:rsid w:val="003865B2"/>
    <w:rsid w:val="003B10C4"/>
    <w:rsid w:val="003D43E7"/>
    <w:rsid w:val="003F1108"/>
    <w:rsid w:val="00412766"/>
    <w:rsid w:val="00427A06"/>
    <w:rsid w:val="0043397A"/>
    <w:rsid w:val="00443044"/>
    <w:rsid w:val="00535577"/>
    <w:rsid w:val="00536FE4"/>
    <w:rsid w:val="005744DD"/>
    <w:rsid w:val="005948EA"/>
    <w:rsid w:val="005A7A77"/>
    <w:rsid w:val="005C0210"/>
    <w:rsid w:val="005D2E4B"/>
    <w:rsid w:val="005F0AE1"/>
    <w:rsid w:val="00612985"/>
    <w:rsid w:val="00616CCA"/>
    <w:rsid w:val="00651CDE"/>
    <w:rsid w:val="00680083"/>
    <w:rsid w:val="006A55B1"/>
    <w:rsid w:val="00734D22"/>
    <w:rsid w:val="00750E27"/>
    <w:rsid w:val="007C1CA3"/>
    <w:rsid w:val="008247B2"/>
    <w:rsid w:val="00832DB9"/>
    <w:rsid w:val="00833695"/>
    <w:rsid w:val="008501A7"/>
    <w:rsid w:val="0085624B"/>
    <w:rsid w:val="00866D44"/>
    <w:rsid w:val="008C6C27"/>
    <w:rsid w:val="008D26C4"/>
    <w:rsid w:val="008E5E68"/>
    <w:rsid w:val="008F670D"/>
    <w:rsid w:val="00964636"/>
    <w:rsid w:val="0098724D"/>
    <w:rsid w:val="009A7C1F"/>
    <w:rsid w:val="009C406E"/>
    <w:rsid w:val="009E5774"/>
    <w:rsid w:val="009E6B94"/>
    <w:rsid w:val="00A31DF2"/>
    <w:rsid w:val="00A322E4"/>
    <w:rsid w:val="00A7021F"/>
    <w:rsid w:val="00A9155D"/>
    <w:rsid w:val="00B308DD"/>
    <w:rsid w:val="00B433E0"/>
    <w:rsid w:val="00B6121C"/>
    <w:rsid w:val="00B64205"/>
    <w:rsid w:val="00B64B3F"/>
    <w:rsid w:val="00BA3F49"/>
    <w:rsid w:val="00BB33DD"/>
    <w:rsid w:val="00BC14A3"/>
    <w:rsid w:val="00BC1ADD"/>
    <w:rsid w:val="00BD2992"/>
    <w:rsid w:val="00C40A5B"/>
    <w:rsid w:val="00C56286"/>
    <w:rsid w:val="00C7695E"/>
    <w:rsid w:val="00C8544A"/>
    <w:rsid w:val="00D53E93"/>
    <w:rsid w:val="00D97ED4"/>
    <w:rsid w:val="00DD1320"/>
    <w:rsid w:val="00E62514"/>
    <w:rsid w:val="00EB1149"/>
    <w:rsid w:val="00EB1158"/>
    <w:rsid w:val="00EC16B8"/>
    <w:rsid w:val="00EE0B8B"/>
    <w:rsid w:val="00F46D3D"/>
    <w:rsid w:val="00F94F81"/>
    <w:rsid w:val="00FA0967"/>
    <w:rsid w:val="00FC54BF"/>
    <w:rsid w:val="00FE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C4E3E6"/>
  <w15:docId w15:val="{145E6AA1-027D-4D59-8B7E-3AB30247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5F0A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3">
    <w:name w:val="heading 3"/>
    <w:basedOn w:val="Normal"/>
    <w:next w:val="Normal"/>
    <w:qFormat/>
    <w:rsid w:val="00535577"/>
    <w:pPr>
      <w:keepNext/>
      <w:spacing w:before="36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5D2E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D2E4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D2E4B"/>
    <w:pPr>
      <w:tabs>
        <w:tab w:val="center" w:pos="4536"/>
        <w:tab w:val="right" w:pos="9072"/>
      </w:tabs>
    </w:pPr>
  </w:style>
  <w:style w:type="paragraph" w:styleId="Brdtextmedindrag2">
    <w:name w:val="Body Text Indent 2"/>
    <w:basedOn w:val="Normal"/>
    <w:rsid w:val="005D2E4B"/>
    <w:pPr>
      <w:ind w:left="709"/>
    </w:pPr>
    <w:rPr>
      <w:rFonts w:ascii="Arial" w:hAnsi="Arial"/>
      <w:sz w:val="20"/>
      <w:szCs w:val="20"/>
      <w:lang w:eastAsia="en-US"/>
    </w:rPr>
  </w:style>
  <w:style w:type="paragraph" w:styleId="Liststycke">
    <w:name w:val="List Paragraph"/>
    <w:basedOn w:val="Normal"/>
    <w:uiPriority w:val="34"/>
    <w:qFormat/>
    <w:rsid w:val="00112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Kontrollplan enligt PBL 10 kap 6 §</vt:lpstr>
    </vt:vector>
  </TitlesOfParts>
  <Company>Tierps Kommun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Kontrollplan enligt PBL 10 kap 6 §</dc:title>
  <dc:creator>Kristina</dc:creator>
  <cp:lastModifiedBy>Kristina Alm</cp:lastModifiedBy>
  <cp:revision>9</cp:revision>
  <cp:lastPrinted>2011-08-08T11:35:00Z</cp:lastPrinted>
  <dcterms:created xsi:type="dcterms:W3CDTF">2022-05-18T14:13:00Z</dcterms:created>
  <dcterms:modified xsi:type="dcterms:W3CDTF">2022-11-17T11:07:00Z</dcterms:modified>
</cp:coreProperties>
</file>